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0C" w:rsidRPr="004B680B" w:rsidRDefault="004B680B" w:rsidP="004B680B">
      <w:pPr>
        <w:tabs>
          <w:tab w:val="left" w:pos="5384"/>
          <w:tab w:val="left" w:pos="6480"/>
        </w:tabs>
        <w:spacing w:line="240" w:lineRule="atLeast"/>
        <w:ind w:left="360"/>
        <w:jc w:val="center"/>
        <w:rPr>
          <w:b/>
          <w:bCs/>
          <w:sz w:val="22"/>
          <w:szCs w:val="24"/>
          <w:rtl/>
        </w:rPr>
      </w:pPr>
      <w:r>
        <w:rPr>
          <w:rFonts w:hint="cs"/>
          <w:b/>
          <w:bCs/>
          <w:sz w:val="22"/>
          <w:szCs w:val="24"/>
          <w:rtl/>
        </w:rPr>
        <w:t>ה</w:t>
      </w:r>
      <w:r w:rsidR="00C22D0C" w:rsidRPr="004B680B">
        <w:rPr>
          <w:rFonts w:hint="cs"/>
          <w:b/>
          <w:bCs/>
          <w:sz w:val="22"/>
          <w:szCs w:val="24"/>
          <w:rtl/>
        </w:rPr>
        <w:t>ודעה על ה</w:t>
      </w:r>
      <w:r w:rsidRPr="004B680B">
        <w:rPr>
          <w:rFonts w:hint="cs"/>
          <w:b/>
          <w:bCs/>
          <w:sz w:val="22"/>
          <w:szCs w:val="24"/>
          <w:rtl/>
        </w:rPr>
        <w:t>צגת</w:t>
      </w:r>
      <w:r w:rsidR="00C22D0C" w:rsidRPr="004B680B">
        <w:rPr>
          <w:rFonts w:hint="cs"/>
          <w:b/>
          <w:bCs/>
          <w:sz w:val="22"/>
          <w:szCs w:val="24"/>
          <w:rtl/>
        </w:rPr>
        <w:t xml:space="preserve"> רשימות </w:t>
      </w:r>
      <w:r w:rsidR="00407E73" w:rsidRPr="004B680B">
        <w:rPr>
          <w:rFonts w:hint="cs"/>
          <w:b/>
          <w:bCs/>
          <w:sz w:val="22"/>
          <w:szCs w:val="24"/>
          <w:rtl/>
        </w:rPr>
        <w:t xml:space="preserve">סיווג </w:t>
      </w:r>
      <w:r>
        <w:rPr>
          <w:rFonts w:hint="cs"/>
          <w:b/>
          <w:bCs/>
          <w:sz w:val="22"/>
          <w:szCs w:val="24"/>
          <w:rtl/>
        </w:rPr>
        <w:t>ה</w:t>
      </w:r>
      <w:r w:rsidR="00C22D0C" w:rsidRPr="004B680B">
        <w:rPr>
          <w:rFonts w:hint="cs"/>
          <w:b/>
          <w:bCs/>
          <w:sz w:val="22"/>
          <w:szCs w:val="24"/>
          <w:rtl/>
        </w:rPr>
        <w:t>תושבים</w:t>
      </w:r>
      <w:r w:rsidRPr="004B680B">
        <w:rPr>
          <w:rFonts w:hint="cs"/>
          <w:b/>
          <w:bCs/>
          <w:sz w:val="22"/>
          <w:szCs w:val="24"/>
          <w:rtl/>
        </w:rPr>
        <w:t xml:space="preserve"> לעיון הציבור</w:t>
      </w:r>
    </w:p>
    <w:p w:rsidR="00D526D6" w:rsidRPr="00D526D6" w:rsidRDefault="00D526D6" w:rsidP="00407E73">
      <w:pPr>
        <w:tabs>
          <w:tab w:val="left" w:pos="5384"/>
          <w:tab w:val="left" w:pos="6480"/>
        </w:tabs>
        <w:spacing w:line="240" w:lineRule="atLeast"/>
        <w:ind w:left="360"/>
        <w:jc w:val="center"/>
        <w:rPr>
          <w:sz w:val="16"/>
          <w:szCs w:val="18"/>
          <w:rtl/>
        </w:rPr>
      </w:pPr>
      <w:r>
        <w:rPr>
          <w:rFonts w:hint="cs"/>
          <w:sz w:val="16"/>
          <w:szCs w:val="18"/>
          <w:rtl/>
        </w:rPr>
        <w:t>לפי סעיף 90א(4) לצו המועצות המקומיות (מועצות אזוריות), התשי"ח-1958</w:t>
      </w:r>
    </w:p>
    <w:p w:rsidR="005F5A51" w:rsidRDefault="005F5A51" w:rsidP="00E80703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</w:p>
    <w:p w:rsidR="006C125D" w:rsidRDefault="00C22D0C" w:rsidP="005401AE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  <w:r w:rsidRPr="00CC666A">
        <w:rPr>
          <w:sz w:val="24"/>
          <w:szCs w:val="24"/>
          <w:rtl/>
        </w:rPr>
        <w:t xml:space="preserve">בהתאם </w:t>
      </w:r>
      <w:r w:rsidR="00E80703">
        <w:rPr>
          <w:rFonts w:hint="cs"/>
          <w:sz w:val="24"/>
          <w:szCs w:val="24"/>
          <w:rtl/>
        </w:rPr>
        <w:t>ל</w:t>
      </w:r>
      <w:r w:rsidRPr="00CC666A">
        <w:rPr>
          <w:rFonts w:hint="cs"/>
          <w:sz w:val="24"/>
          <w:szCs w:val="24"/>
          <w:rtl/>
        </w:rPr>
        <w:t>ס</w:t>
      </w:r>
      <w:r w:rsidRPr="00CC666A">
        <w:rPr>
          <w:sz w:val="24"/>
          <w:szCs w:val="24"/>
          <w:rtl/>
        </w:rPr>
        <w:t xml:space="preserve">עיף </w:t>
      </w:r>
      <w:r w:rsidRPr="00CC666A">
        <w:rPr>
          <w:rFonts w:ascii="Rod" w:hAnsi="Rod" w:hint="cs"/>
          <w:sz w:val="24"/>
          <w:szCs w:val="24"/>
          <w:rtl/>
        </w:rPr>
        <w:t>90א(4)</w:t>
      </w:r>
      <w:r w:rsidRPr="00CC666A">
        <w:rPr>
          <w:rFonts w:hint="cs"/>
          <w:sz w:val="24"/>
          <w:szCs w:val="24"/>
          <w:rtl/>
        </w:rPr>
        <w:t xml:space="preserve"> ל</w:t>
      </w:r>
      <w:r w:rsidRPr="00CC666A">
        <w:rPr>
          <w:sz w:val="24"/>
          <w:szCs w:val="24"/>
          <w:rtl/>
        </w:rPr>
        <w:t xml:space="preserve">צו המועצות המקומיות (מועצות אזוריות), </w:t>
      </w:r>
      <w:proofErr w:type="spellStart"/>
      <w:r w:rsidRPr="00CC666A">
        <w:rPr>
          <w:sz w:val="24"/>
          <w:szCs w:val="24"/>
          <w:rtl/>
        </w:rPr>
        <w:t>התשי"ח</w:t>
      </w:r>
      <w:proofErr w:type="spellEnd"/>
      <w:r w:rsidRPr="00CC666A">
        <w:rPr>
          <w:sz w:val="24"/>
          <w:szCs w:val="24"/>
          <w:rtl/>
        </w:rPr>
        <w:t xml:space="preserve"> - 1958 (להלן - הצו)</w:t>
      </w:r>
      <w:r w:rsidR="00E80703">
        <w:rPr>
          <w:rFonts w:hint="cs"/>
          <w:sz w:val="24"/>
          <w:szCs w:val="24"/>
          <w:rtl/>
        </w:rPr>
        <w:t>,</w:t>
      </w:r>
      <w:r w:rsidRPr="00CC666A">
        <w:rPr>
          <w:sz w:val="24"/>
          <w:szCs w:val="24"/>
          <w:rtl/>
        </w:rPr>
        <w:t xml:space="preserve"> </w:t>
      </w:r>
      <w:r w:rsidRPr="00CC666A">
        <w:rPr>
          <w:rFonts w:hint="cs"/>
          <w:sz w:val="24"/>
          <w:szCs w:val="24"/>
          <w:rtl/>
        </w:rPr>
        <w:t xml:space="preserve">הריני להודיע בזאת על הנחת רשימות סיווג התושבים </w:t>
      </w:r>
      <w:r w:rsidR="00D526D6">
        <w:rPr>
          <w:rFonts w:hint="cs"/>
          <w:sz w:val="24"/>
          <w:szCs w:val="24"/>
          <w:rtl/>
        </w:rPr>
        <w:t>של</w:t>
      </w:r>
      <w:r w:rsidR="00407E73">
        <w:rPr>
          <w:rFonts w:hint="cs"/>
          <w:sz w:val="24"/>
          <w:szCs w:val="24"/>
          <w:rtl/>
        </w:rPr>
        <w:t xml:space="preserve"> </w:t>
      </w:r>
      <w:r w:rsidR="003F66F5">
        <w:rPr>
          <w:rFonts w:hint="cs"/>
          <w:sz w:val="24"/>
          <w:szCs w:val="24"/>
          <w:rtl/>
        </w:rPr>
        <w:t xml:space="preserve">כלל </w:t>
      </w:r>
      <w:r w:rsidR="00407E73">
        <w:rPr>
          <w:rFonts w:hint="cs"/>
          <w:sz w:val="24"/>
          <w:szCs w:val="24"/>
          <w:rtl/>
        </w:rPr>
        <w:t xml:space="preserve">היישובים </w:t>
      </w:r>
      <w:r w:rsidR="003F66F5">
        <w:rPr>
          <w:rFonts w:hint="cs"/>
          <w:sz w:val="24"/>
          <w:szCs w:val="24"/>
          <w:rtl/>
        </w:rPr>
        <w:t xml:space="preserve">במועצה האזורית </w:t>
      </w:r>
      <w:r w:rsidR="005401AE">
        <w:rPr>
          <w:rFonts w:hint="cs"/>
          <w:sz w:val="24"/>
          <w:szCs w:val="24"/>
          <w:rtl/>
        </w:rPr>
        <w:t>מטה יהודה</w:t>
      </w:r>
      <w:r w:rsidR="00E0518C">
        <w:rPr>
          <w:rFonts w:hint="cs"/>
          <w:sz w:val="24"/>
          <w:szCs w:val="24"/>
          <w:rtl/>
        </w:rPr>
        <w:t xml:space="preserve">  </w:t>
      </w:r>
      <w:r w:rsidR="00407E73">
        <w:rPr>
          <w:rFonts w:hint="cs"/>
          <w:sz w:val="24"/>
          <w:szCs w:val="24"/>
          <w:rtl/>
        </w:rPr>
        <w:t xml:space="preserve">שיש בהם אגודה שיתופית להתיישבות </w:t>
      </w:r>
      <w:r w:rsidR="003F66F5">
        <w:rPr>
          <w:rFonts w:hint="cs"/>
          <w:sz w:val="24"/>
          <w:szCs w:val="24"/>
          <w:rtl/>
        </w:rPr>
        <w:t>חקלאית,</w:t>
      </w:r>
      <w:r w:rsidR="00407E73">
        <w:rPr>
          <w:rFonts w:hint="cs"/>
          <w:sz w:val="24"/>
          <w:szCs w:val="24"/>
          <w:rtl/>
        </w:rPr>
        <w:t xml:space="preserve"> </w:t>
      </w:r>
      <w:r w:rsidR="006C125D">
        <w:rPr>
          <w:rFonts w:hint="cs"/>
          <w:sz w:val="24"/>
          <w:szCs w:val="24"/>
          <w:rtl/>
        </w:rPr>
        <w:t xml:space="preserve">לעיון הציבור. </w:t>
      </w:r>
    </w:p>
    <w:p w:rsidR="006C125D" w:rsidRDefault="006C125D" w:rsidP="00407E73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</w:p>
    <w:p w:rsidR="005F5A51" w:rsidRDefault="005F5A51" w:rsidP="006F2278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רשימת התושבים</w:t>
      </w:r>
      <w:r w:rsidR="004B680B">
        <w:rPr>
          <w:rFonts w:hint="cs"/>
          <w:sz w:val="24"/>
          <w:szCs w:val="24"/>
          <w:rtl/>
        </w:rPr>
        <w:t xml:space="preserve"> של כל יישוב</w:t>
      </w:r>
      <w:r>
        <w:rPr>
          <w:rFonts w:hint="cs"/>
          <w:sz w:val="24"/>
          <w:szCs w:val="24"/>
          <w:rtl/>
        </w:rPr>
        <w:t xml:space="preserve"> כוללת </w:t>
      </w:r>
      <w:r w:rsidRPr="005F5A51">
        <w:rPr>
          <w:sz w:val="24"/>
          <w:szCs w:val="24"/>
          <w:rtl/>
        </w:rPr>
        <w:t>כל אדם שיום הולדתו ה-17 חל לא יאוחר מיום הבחירות ו</w:t>
      </w:r>
      <w:r w:rsidR="00292E30">
        <w:rPr>
          <w:rFonts w:hint="cs"/>
          <w:sz w:val="24"/>
          <w:szCs w:val="24"/>
          <w:rtl/>
        </w:rPr>
        <w:t xml:space="preserve">היה </w:t>
      </w:r>
      <w:r w:rsidRPr="005F5A51">
        <w:rPr>
          <w:sz w:val="24"/>
          <w:szCs w:val="24"/>
          <w:rtl/>
        </w:rPr>
        <w:t xml:space="preserve">רשום הוא ומענו </w:t>
      </w:r>
      <w:r w:rsidR="006F2278">
        <w:rPr>
          <w:rFonts w:hint="cs"/>
          <w:sz w:val="24"/>
          <w:szCs w:val="24"/>
          <w:rtl/>
        </w:rPr>
        <w:t xml:space="preserve">ביום </w:t>
      </w:r>
      <w:r w:rsidR="00292E30">
        <w:rPr>
          <w:rFonts w:hint="cs"/>
          <w:sz w:val="24"/>
          <w:szCs w:val="24"/>
          <w:rtl/>
        </w:rPr>
        <w:t>3.6.2018 ב</w:t>
      </w:r>
      <w:r w:rsidRPr="005F5A51">
        <w:rPr>
          <w:sz w:val="24"/>
          <w:szCs w:val="24"/>
          <w:rtl/>
        </w:rPr>
        <w:t>מרשם האוכלוסין כתושב היישוב השיתופי, שנת לידתו ומספר זהותו במרשם האוכלוסין</w:t>
      </w:r>
      <w:r w:rsidR="006F2278">
        <w:rPr>
          <w:rFonts w:hint="cs"/>
          <w:sz w:val="24"/>
          <w:szCs w:val="24"/>
          <w:rtl/>
        </w:rPr>
        <w:t>.</w:t>
      </w:r>
    </w:p>
    <w:p w:rsidR="006F2278" w:rsidRDefault="006F2278" w:rsidP="006F2278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</w:p>
    <w:p w:rsidR="00E80703" w:rsidRDefault="00D24D79" w:rsidP="004B680B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בהתאם לסמכות לפי סעיף 90א לצו, בחנה </w:t>
      </w:r>
      <w:r w:rsidR="00292E30">
        <w:rPr>
          <w:rFonts w:hint="cs"/>
          <w:sz w:val="24"/>
          <w:szCs w:val="24"/>
          <w:rtl/>
        </w:rPr>
        <w:t xml:space="preserve">ועדת הבחירות </w:t>
      </w:r>
      <w:r>
        <w:rPr>
          <w:rFonts w:hint="cs"/>
          <w:sz w:val="24"/>
          <w:szCs w:val="24"/>
          <w:rtl/>
        </w:rPr>
        <w:t>של המועצה</w:t>
      </w:r>
      <w:r w:rsidR="00292E30">
        <w:rPr>
          <w:rFonts w:hint="cs"/>
          <w:sz w:val="24"/>
          <w:szCs w:val="24"/>
          <w:rtl/>
        </w:rPr>
        <w:t xml:space="preserve"> את רשימ</w:t>
      </w:r>
      <w:r w:rsidR="004B680B">
        <w:rPr>
          <w:rFonts w:hint="cs"/>
          <w:sz w:val="24"/>
          <w:szCs w:val="24"/>
          <w:rtl/>
        </w:rPr>
        <w:t>ו</w:t>
      </w:r>
      <w:r w:rsidR="00292E30">
        <w:rPr>
          <w:rFonts w:hint="cs"/>
          <w:sz w:val="24"/>
          <w:szCs w:val="24"/>
          <w:rtl/>
        </w:rPr>
        <w:t>ת התושבים</w:t>
      </w:r>
      <w:r w:rsidR="005F5A51">
        <w:rPr>
          <w:rFonts w:hint="cs"/>
          <w:sz w:val="24"/>
          <w:szCs w:val="24"/>
          <w:rtl/>
        </w:rPr>
        <w:t xml:space="preserve">, </w:t>
      </w:r>
      <w:r w:rsidR="00292E30">
        <w:rPr>
          <w:rFonts w:hint="cs"/>
          <w:sz w:val="24"/>
          <w:szCs w:val="24"/>
          <w:rtl/>
        </w:rPr>
        <w:t>וקבעה לגבי כל תושב שנכלל ברשימ</w:t>
      </w:r>
      <w:r w:rsidR="004B680B">
        <w:rPr>
          <w:rFonts w:hint="cs"/>
          <w:sz w:val="24"/>
          <w:szCs w:val="24"/>
          <w:rtl/>
        </w:rPr>
        <w:t>ות</w:t>
      </w:r>
      <w:r w:rsidR="00292E30">
        <w:rPr>
          <w:rFonts w:hint="cs"/>
          <w:sz w:val="24"/>
          <w:szCs w:val="24"/>
          <w:rtl/>
        </w:rPr>
        <w:t xml:space="preserve"> </w:t>
      </w:r>
      <w:r w:rsidR="004B680B">
        <w:rPr>
          <w:rFonts w:hint="cs"/>
          <w:sz w:val="24"/>
          <w:szCs w:val="24"/>
          <w:rtl/>
        </w:rPr>
        <w:t>אם הוא</w:t>
      </w:r>
      <w:r w:rsidR="006F2278" w:rsidRPr="006F2278">
        <w:rPr>
          <w:sz w:val="24"/>
          <w:szCs w:val="24"/>
          <w:rtl/>
        </w:rPr>
        <w:t xml:space="preserve"> חבר או אינו חבר באגודה השיתופית</w:t>
      </w:r>
      <w:r>
        <w:rPr>
          <w:rFonts w:hint="cs"/>
          <w:sz w:val="24"/>
          <w:szCs w:val="24"/>
          <w:rtl/>
        </w:rPr>
        <w:t xml:space="preserve"> להתיישבות החקלאית של היישוב</w:t>
      </w:r>
      <w:r w:rsidR="004B680B">
        <w:rPr>
          <w:rFonts w:hint="cs"/>
          <w:sz w:val="24"/>
          <w:szCs w:val="24"/>
          <w:rtl/>
        </w:rPr>
        <w:t xml:space="preserve"> הרלוונטי</w:t>
      </w:r>
      <w:r w:rsidR="006F2278">
        <w:rPr>
          <w:rFonts w:hint="cs"/>
          <w:sz w:val="24"/>
          <w:szCs w:val="24"/>
          <w:rtl/>
        </w:rPr>
        <w:t xml:space="preserve">. </w:t>
      </w:r>
      <w:r w:rsidR="005F5A51">
        <w:rPr>
          <w:rFonts w:hint="cs"/>
          <w:sz w:val="24"/>
          <w:szCs w:val="24"/>
          <w:rtl/>
        </w:rPr>
        <w:t xml:space="preserve"> </w:t>
      </w:r>
    </w:p>
    <w:p w:rsidR="00E80703" w:rsidRDefault="00E80703" w:rsidP="00407E73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</w:p>
    <w:p w:rsidR="00C22D0C" w:rsidRPr="00CC666A" w:rsidRDefault="00C22D0C" w:rsidP="00CC666A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  <w:r w:rsidRPr="00CC666A">
        <w:rPr>
          <w:rFonts w:hint="cs"/>
          <w:sz w:val="24"/>
          <w:szCs w:val="24"/>
          <w:rtl/>
        </w:rPr>
        <w:t>כל אדם רשאי לעיין ברשימות התושבים עד ליום 15.7.18 במקומות ו</w:t>
      </w:r>
      <w:r w:rsidR="00CC666A" w:rsidRPr="00CC666A">
        <w:rPr>
          <w:rFonts w:hint="cs"/>
          <w:sz w:val="24"/>
          <w:szCs w:val="24"/>
          <w:rtl/>
        </w:rPr>
        <w:t>במועדים</w:t>
      </w:r>
      <w:r w:rsidRPr="00CC666A">
        <w:rPr>
          <w:rFonts w:hint="cs"/>
          <w:sz w:val="24"/>
          <w:szCs w:val="24"/>
          <w:rtl/>
        </w:rPr>
        <w:t xml:space="preserve"> כלהלן:</w:t>
      </w:r>
    </w:p>
    <w:p w:rsidR="00C22D0C" w:rsidRPr="00CC666A" w:rsidRDefault="00C22D0C" w:rsidP="00C22D0C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</w:p>
    <w:p w:rsidR="00C22D0C" w:rsidRPr="00CC666A" w:rsidRDefault="003F66F5" w:rsidP="005401AE">
      <w:pPr>
        <w:tabs>
          <w:tab w:val="left" w:pos="5384"/>
          <w:tab w:val="left" w:pos="6480"/>
        </w:tabs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רשימות התושבים של כלל היישובים שיש בהם אגודה שיתופית להתיישבות חקלאית </w:t>
      </w:r>
      <w:r w:rsidR="00CC666A">
        <w:rPr>
          <w:rFonts w:hint="cs"/>
          <w:sz w:val="24"/>
          <w:szCs w:val="24"/>
          <w:rtl/>
        </w:rPr>
        <w:t xml:space="preserve">במועצה יהיו פתוחים לעיון הציבור </w:t>
      </w:r>
      <w:r w:rsidR="006C125D">
        <w:rPr>
          <w:rFonts w:hint="cs"/>
          <w:sz w:val="24"/>
          <w:szCs w:val="24"/>
          <w:rtl/>
        </w:rPr>
        <w:t>במש</w:t>
      </w:r>
      <w:r w:rsidR="00C22D0C" w:rsidRPr="00CC666A">
        <w:rPr>
          <w:rFonts w:hint="cs"/>
          <w:sz w:val="24"/>
          <w:szCs w:val="24"/>
          <w:rtl/>
        </w:rPr>
        <w:t xml:space="preserve">רדי המועצה </w:t>
      </w:r>
      <w:r w:rsidR="00E5782A">
        <w:rPr>
          <w:rFonts w:hint="cs"/>
          <w:sz w:val="24"/>
          <w:szCs w:val="24"/>
          <w:rtl/>
        </w:rPr>
        <w:t xml:space="preserve"> </w:t>
      </w:r>
      <w:r w:rsidR="005401AE">
        <w:rPr>
          <w:rFonts w:hint="cs"/>
          <w:sz w:val="24"/>
          <w:szCs w:val="24"/>
          <w:rtl/>
        </w:rPr>
        <w:t>אצל נטלי אוחנה דהן בטלפון 02-9958825</w:t>
      </w:r>
    </w:p>
    <w:p w:rsidR="00C22D0C" w:rsidRPr="00CC666A" w:rsidRDefault="00C22D0C" w:rsidP="00C22D0C">
      <w:pPr>
        <w:tabs>
          <w:tab w:val="left" w:pos="5384"/>
          <w:tab w:val="left" w:pos="6480"/>
        </w:tabs>
        <w:spacing w:line="360" w:lineRule="auto"/>
        <w:rPr>
          <w:sz w:val="24"/>
          <w:szCs w:val="24"/>
          <w:rtl/>
        </w:rPr>
      </w:pPr>
    </w:p>
    <w:p w:rsidR="00CC666A" w:rsidRPr="00CC666A" w:rsidRDefault="00E43C8F" w:rsidP="00E43C8F">
      <w:pPr>
        <w:tabs>
          <w:tab w:val="left" w:pos="5384"/>
          <w:tab w:val="left" w:pos="6480"/>
        </w:tabs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ו</w:t>
      </w:r>
      <w:r w:rsidR="00C22D0C" w:rsidRPr="00CC666A">
        <w:rPr>
          <w:rFonts w:hint="cs"/>
          <w:sz w:val="24"/>
          <w:szCs w:val="24"/>
          <w:rtl/>
        </w:rPr>
        <w:t xml:space="preserve">במשרדי הוועד המקומי של היישוב ....................... </w:t>
      </w:r>
      <w:r>
        <w:rPr>
          <w:rFonts w:hint="cs"/>
          <w:sz w:val="24"/>
          <w:szCs w:val="24"/>
          <w:rtl/>
        </w:rPr>
        <w:t>ב</w:t>
      </w:r>
      <w:r w:rsidR="00C22D0C" w:rsidRPr="00CC666A">
        <w:rPr>
          <w:rFonts w:hint="cs"/>
          <w:sz w:val="24"/>
          <w:szCs w:val="24"/>
          <w:rtl/>
        </w:rPr>
        <w:t>כתובת..................................................</w:t>
      </w:r>
    </w:p>
    <w:p w:rsidR="00C22D0C" w:rsidRDefault="00C22D0C" w:rsidP="00C22D0C">
      <w:pPr>
        <w:tabs>
          <w:tab w:val="left" w:pos="5384"/>
          <w:tab w:val="left" w:pos="6480"/>
        </w:tabs>
        <w:spacing w:line="360" w:lineRule="auto"/>
        <w:rPr>
          <w:sz w:val="24"/>
          <w:szCs w:val="24"/>
          <w:rtl/>
        </w:rPr>
      </w:pPr>
      <w:r w:rsidRPr="00CC666A">
        <w:rPr>
          <w:rFonts w:hint="cs"/>
          <w:sz w:val="24"/>
          <w:szCs w:val="24"/>
          <w:rtl/>
        </w:rPr>
        <w:t xml:space="preserve">בימים ....................... בשעות....................; בימים ...................... בשעות ........................... </w:t>
      </w:r>
    </w:p>
    <w:p w:rsidR="00C22D0C" w:rsidRDefault="00BF171E" w:rsidP="004B680B">
      <w:pPr>
        <w:tabs>
          <w:tab w:val="left" w:pos="5384"/>
          <w:tab w:val="left" w:pos="6480"/>
        </w:tabs>
        <w:spacing w:line="360" w:lineRule="auto"/>
        <w:jc w:val="both"/>
        <w:rPr>
          <w:sz w:val="18"/>
          <w:szCs w:val="20"/>
          <w:rtl/>
        </w:rPr>
      </w:pPr>
      <w:r w:rsidRPr="00BF171E">
        <w:rPr>
          <w:rFonts w:hint="cs"/>
          <w:sz w:val="18"/>
          <w:szCs w:val="20"/>
          <w:rtl/>
        </w:rPr>
        <w:t>*להוסיף פסקה זו ביחס לכל יישוב</w:t>
      </w:r>
      <w:r w:rsidR="004B680B">
        <w:rPr>
          <w:rFonts w:hint="cs"/>
          <w:sz w:val="18"/>
          <w:szCs w:val="20"/>
          <w:rtl/>
        </w:rPr>
        <w:t xml:space="preserve"> </w:t>
      </w:r>
      <w:r w:rsidR="004B680B" w:rsidRPr="00BF171E">
        <w:rPr>
          <w:rFonts w:hint="cs"/>
          <w:sz w:val="18"/>
          <w:szCs w:val="20"/>
          <w:rtl/>
        </w:rPr>
        <w:t>במועצה האזורית</w:t>
      </w:r>
      <w:r w:rsidR="004B680B">
        <w:rPr>
          <w:rFonts w:hint="cs"/>
          <w:sz w:val="18"/>
          <w:szCs w:val="20"/>
          <w:rtl/>
        </w:rPr>
        <w:t xml:space="preserve"> שהוכנה לו רשימת סיווג תושבים</w:t>
      </w:r>
      <w:r w:rsidRPr="00BF171E">
        <w:rPr>
          <w:rFonts w:hint="cs"/>
          <w:sz w:val="18"/>
          <w:szCs w:val="20"/>
          <w:rtl/>
        </w:rPr>
        <w:t xml:space="preserve"> </w:t>
      </w:r>
    </w:p>
    <w:p w:rsidR="00BF171E" w:rsidRPr="00BF171E" w:rsidRDefault="00BF171E" w:rsidP="00BF171E">
      <w:pPr>
        <w:tabs>
          <w:tab w:val="left" w:pos="5384"/>
          <w:tab w:val="left" w:pos="6480"/>
        </w:tabs>
        <w:spacing w:line="360" w:lineRule="auto"/>
        <w:jc w:val="both"/>
        <w:rPr>
          <w:sz w:val="18"/>
          <w:szCs w:val="20"/>
          <w:rtl/>
        </w:rPr>
      </w:pPr>
    </w:p>
    <w:p w:rsidR="00C22D0C" w:rsidRPr="00CC666A" w:rsidRDefault="00C22D0C" w:rsidP="00C22D0C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  <w:r w:rsidRPr="00CC666A">
        <w:rPr>
          <w:rFonts w:hint="cs"/>
          <w:sz w:val="24"/>
          <w:szCs w:val="24"/>
          <w:rtl/>
        </w:rPr>
        <w:t xml:space="preserve">בהתאם לסעיף 90ב(א) לצו, </w:t>
      </w:r>
      <w:r w:rsidRPr="00CC666A">
        <w:rPr>
          <w:sz w:val="24"/>
          <w:szCs w:val="24"/>
          <w:rtl/>
        </w:rPr>
        <w:t>כל אדם רשאי להגיש לוועדת הבחירות</w:t>
      </w:r>
      <w:r w:rsidRPr="00CC666A">
        <w:rPr>
          <w:rFonts w:hint="cs"/>
          <w:sz w:val="24"/>
          <w:szCs w:val="24"/>
          <w:rtl/>
        </w:rPr>
        <w:t xml:space="preserve"> של המועצה</w:t>
      </w:r>
      <w:r w:rsidRPr="00CC666A">
        <w:rPr>
          <w:sz w:val="24"/>
          <w:szCs w:val="24"/>
          <w:rtl/>
        </w:rPr>
        <w:t xml:space="preserve"> ערר מנומק, בכתב, </w:t>
      </w:r>
      <w:r w:rsidRPr="00CC666A">
        <w:rPr>
          <w:rFonts w:hint="cs"/>
          <w:sz w:val="24"/>
          <w:szCs w:val="24"/>
          <w:rtl/>
        </w:rPr>
        <w:t>על יסוד אחת מן הטענות הבאות:</w:t>
      </w:r>
    </w:p>
    <w:p w:rsidR="00C22D0C" w:rsidRPr="00CC666A" w:rsidRDefault="00C22D0C" w:rsidP="00D526D6">
      <w:pPr>
        <w:pStyle w:val="a3"/>
        <w:numPr>
          <w:ilvl w:val="0"/>
          <w:numId w:val="1"/>
        </w:numPr>
        <w:tabs>
          <w:tab w:val="left" w:pos="5384"/>
          <w:tab w:val="left" w:pos="6480"/>
        </w:tabs>
        <w:spacing w:line="360" w:lineRule="auto"/>
        <w:jc w:val="both"/>
        <w:rPr>
          <w:rFonts w:cs="David"/>
          <w:sz w:val="24"/>
          <w:rtl/>
        </w:rPr>
      </w:pPr>
      <w:r w:rsidRPr="00CC666A">
        <w:rPr>
          <w:rFonts w:cs="David" w:hint="cs"/>
          <w:sz w:val="24"/>
          <w:rtl/>
        </w:rPr>
        <w:t>ש</w:t>
      </w:r>
      <w:r w:rsidRPr="00CC666A">
        <w:rPr>
          <w:rFonts w:cs="David"/>
          <w:sz w:val="24"/>
          <w:rtl/>
        </w:rPr>
        <w:t xml:space="preserve">הוא או זולתו </w:t>
      </w:r>
      <w:r w:rsidR="00D526D6">
        <w:rPr>
          <w:rFonts w:cs="David" w:hint="cs"/>
          <w:sz w:val="24"/>
          <w:rtl/>
        </w:rPr>
        <w:t>סומן ב</w:t>
      </w:r>
      <w:r w:rsidRPr="00CC666A">
        <w:rPr>
          <w:rFonts w:cs="David" w:hint="cs"/>
          <w:sz w:val="24"/>
          <w:rtl/>
        </w:rPr>
        <w:t>רשימה כחבר אגודה שיתופית להתיישבות חקלאית</w:t>
      </w:r>
    </w:p>
    <w:p w:rsidR="00C22D0C" w:rsidRPr="00CC666A" w:rsidRDefault="00C22D0C" w:rsidP="00D526D6">
      <w:pPr>
        <w:pStyle w:val="a3"/>
        <w:numPr>
          <w:ilvl w:val="0"/>
          <w:numId w:val="1"/>
        </w:numPr>
        <w:tabs>
          <w:tab w:val="left" w:pos="5384"/>
          <w:tab w:val="left" w:pos="6480"/>
        </w:tabs>
        <w:spacing w:line="360" w:lineRule="auto"/>
        <w:jc w:val="both"/>
        <w:rPr>
          <w:rFonts w:cs="David"/>
          <w:sz w:val="24"/>
          <w:rtl/>
        </w:rPr>
      </w:pPr>
      <w:r w:rsidRPr="00CC666A">
        <w:rPr>
          <w:rFonts w:cs="David" w:hint="cs"/>
          <w:sz w:val="24"/>
          <w:rtl/>
        </w:rPr>
        <w:t xml:space="preserve">שהוא או זולתו לא סומן ברשימה כחבר אגודה שיתופית להתיישבות חקלאית </w:t>
      </w:r>
    </w:p>
    <w:p w:rsidR="00BF171E" w:rsidRDefault="00BF171E" w:rsidP="00C22D0C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</w:p>
    <w:p w:rsidR="00C22D0C" w:rsidRPr="00CC666A" w:rsidRDefault="00C22D0C" w:rsidP="004B680B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  <w:r w:rsidRPr="00CC666A">
        <w:rPr>
          <w:rFonts w:hint="cs"/>
          <w:sz w:val="24"/>
          <w:szCs w:val="24"/>
          <w:rtl/>
        </w:rPr>
        <w:t xml:space="preserve">הערר יוגש בטופס "הגשת ערר" המצוי </w:t>
      </w:r>
      <w:r w:rsidR="004B680B">
        <w:rPr>
          <w:rFonts w:hint="cs"/>
          <w:sz w:val="24"/>
          <w:szCs w:val="24"/>
          <w:rtl/>
        </w:rPr>
        <w:t xml:space="preserve">במקום הצגת הרשימות לעיון. </w:t>
      </w:r>
      <w:r w:rsidRPr="00CC666A">
        <w:rPr>
          <w:rFonts w:hint="cs"/>
          <w:sz w:val="24"/>
          <w:szCs w:val="24"/>
          <w:rtl/>
        </w:rPr>
        <w:t xml:space="preserve"> </w:t>
      </w:r>
    </w:p>
    <w:p w:rsidR="00C22D0C" w:rsidRPr="00CC666A" w:rsidRDefault="00C22D0C" w:rsidP="00C22D0C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</w:p>
    <w:p w:rsidR="00C22D0C" w:rsidRPr="00CC666A" w:rsidRDefault="00E43C8F" w:rsidP="005401AE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ערר על החלטת ועדת הבחירות ניתן להגיש </w:t>
      </w:r>
      <w:r w:rsidRPr="00CC666A">
        <w:rPr>
          <w:sz w:val="24"/>
          <w:szCs w:val="24"/>
          <w:rtl/>
        </w:rPr>
        <w:t xml:space="preserve">לא יאוחר </w:t>
      </w:r>
      <w:r w:rsidRPr="00CC666A">
        <w:rPr>
          <w:rFonts w:hint="cs"/>
          <w:sz w:val="24"/>
          <w:szCs w:val="24"/>
          <w:rtl/>
        </w:rPr>
        <w:t xml:space="preserve">מיום 15.7.2018 </w:t>
      </w:r>
      <w:r w:rsidR="00C22D0C" w:rsidRPr="00CC666A">
        <w:rPr>
          <w:rFonts w:hint="cs"/>
          <w:sz w:val="24"/>
          <w:szCs w:val="24"/>
          <w:rtl/>
        </w:rPr>
        <w:t xml:space="preserve">למשרדי ועדת הבחירות בכתובת </w:t>
      </w:r>
      <w:r w:rsidR="005401AE">
        <w:rPr>
          <w:rFonts w:hint="cs"/>
          <w:sz w:val="24"/>
          <w:szCs w:val="24"/>
          <w:rtl/>
        </w:rPr>
        <w:t>מועצה אזורית מטה יהודה</w:t>
      </w:r>
    </w:p>
    <w:p w:rsidR="00C22D0C" w:rsidRPr="00CC666A" w:rsidRDefault="00C22D0C" w:rsidP="00E43C8F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  <w:r w:rsidRPr="00CC666A">
        <w:rPr>
          <w:rFonts w:hint="cs"/>
          <w:sz w:val="24"/>
          <w:szCs w:val="24"/>
          <w:rtl/>
        </w:rPr>
        <w:t xml:space="preserve">במידה והערר </w:t>
      </w:r>
      <w:r w:rsidR="00E43C8F">
        <w:rPr>
          <w:rFonts w:hint="cs"/>
          <w:sz w:val="24"/>
          <w:szCs w:val="24"/>
          <w:rtl/>
        </w:rPr>
        <w:t>מ</w:t>
      </w:r>
      <w:r w:rsidRPr="00CC666A">
        <w:rPr>
          <w:rFonts w:hint="cs"/>
          <w:sz w:val="24"/>
          <w:szCs w:val="24"/>
          <w:rtl/>
        </w:rPr>
        <w:t xml:space="preserve">וגש נגד אדם אחר, יש להמציא לוועדת הבחירות שני עותקים מכתב הערר.  </w:t>
      </w:r>
    </w:p>
    <w:p w:rsidR="00C22D0C" w:rsidRPr="00CC666A" w:rsidRDefault="00C22D0C" w:rsidP="00C22D0C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</w:p>
    <w:p w:rsidR="00C22D0C" w:rsidRPr="00CC666A" w:rsidRDefault="00C22D0C" w:rsidP="00E43C8F">
      <w:pPr>
        <w:tabs>
          <w:tab w:val="left" w:pos="5384"/>
          <w:tab w:val="left" w:pos="6480"/>
        </w:tabs>
        <w:spacing w:line="360" w:lineRule="auto"/>
        <w:jc w:val="both"/>
        <w:rPr>
          <w:sz w:val="24"/>
          <w:szCs w:val="24"/>
          <w:rtl/>
        </w:rPr>
      </w:pPr>
      <w:r w:rsidRPr="005401AE">
        <w:rPr>
          <w:rFonts w:hint="cs"/>
          <w:b/>
          <w:bCs/>
          <w:sz w:val="24"/>
          <w:szCs w:val="24"/>
          <w:u w:val="single"/>
          <w:rtl/>
        </w:rPr>
        <w:t>הכרעה</w:t>
      </w:r>
      <w:r w:rsidRPr="00CC666A">
        <w:rPr>
          <w:rFonts w:hint="cs"/>
          <w:sz w:val="24"/>
          <w:szCs w:val="24"/>
          <w:rtl/>
        </w:rPr>
        <w:t xml:space="preserve"> </w:t>
      </w:r>
      <w:proofErr w:type="spellStart"/>
      <w:r w:rsidRPr="00CC666A">
        <w:rPr>
          <w:rFonts w:hint="cs"/>
          <w:sz w:val="24"/>
          <w:szCs w:val="24"/>
          <w:rtl/>
        </w:rPr>
        <w:t>בעררים</w:t>
      </w:r>
      <w:proofErr w:type="spellEnd"/>
      <w:r w:rsidRPr="00CC666A">
        <w:rPr>
          <w:rFonts w:hint="cs"/>
          <w:sz w:val="24"/>
          <w:szCs w:val="24"/>
          <w:rtl/>
        </w:rPr>
        <w:t xml:space="preserve"> תינתן על ידי ועדת הבחירות לא יאוחר מיום </w:t>
      </w:r>
      <w:r w:rsidR="00E43C8F">
        <w:rPr>
          <w:rFonts w:hint="cs"/>
          <w:sz w:val="24"/>
          <w:szCs w:val="24"/>
          <w:rtl/>
        </w:rPr>
        <w:t>22.7.2018</w:t>
      </w:r>
    </w:p>
    <w:p w:rsidR="00C22D0C" w:rsidRPr="00CC666A" w:rsidRDefault="00C22D0C" w:rsidP="00D526D6">
      <w:pPr>
        <w:tabs>
          <w:tab w:val="left" w:pos="5384"/>
          <w:tab w:val="left" w:pos="6480"/>
        </w:tabs>
        <w:spacing w:line="276" w:lineRule="auto"/>
        <w:jc w:val="both"/>
        <w:rPr>
          <w:sz w:val="24"/>
          <w:szCs w:val="24"/>
          <w:rtl/>
        </w:rPr>
      </w:pPr>
    </w:p>
    <w:p w:rsidR="00BF171E" w:rsidRDefault="00BF171E" w:rsidP="00D526D6">
      <w:pPr>
        <w:tabs>
          <w:tab w:val="left" w:pos="5384"/>
          <w:tab w:val="left" w:pos="6480"/>
        </w:tabs>
        <w:spacing w:line="276" w:lineRule="auto"/>
        <w:jc w:val="both"/>
        <w:rPr>
          <w:sz w:val="24"/>
          <w:szCs w:val="24"/>
          <w:rtl/>
        </w:rPr>
      </w:pPr>
    </w:p>
    <w:p w:rsidR="00C22D0C" w:rsidRDefault="00D526D6" w:rsidP="00D526D6">
      <w:pPr>
        <w:tabs>
          <w:tab w:val="left" w:pos="5384"/>
          <w:tab w:val="left" w:pos="6480"/>
        </w:tabs>
        <w:spacing w:line="276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בהתאם לסעיף 90א(4) לצו, </w:t>
      </w:r>
      <w:r w:rsidR="00C22D0C" w:rsidRPr="00CC666A">
        <w:rPr>
          <w:rFonts w:hint="cs"/>
          <w:sz w:val="24"/>
          <w:szCs w:val="24"/>
          <w:rtl/>
        </w:rPr>
        <w:t xml:space="preserve">להלן יפורטו הוראות סעיף 90ב לצו בעניין הגשת </w:t>
      </w:r>
      <w:proofErr w:type="spellStart"/>
      <w:r w:rsidR="00C22D0C" w:rsidRPr="00CC666A">
        <w:rPr>
          <w:rFonts w:hint="cs"/>
          <w:sz w:val="24"/>
          <w:szCs w:val="24"/>
          <w:rtl/>
        </w:rPr>
        <w:t>עררים</w:t>
      </w:r>
      <w:proofErr w:type="spellEnd"/>
      <w:r w:rsidR="00C22D0C" w:rsidRPr="00CC666A">
        <w:rPr>
          <w:rFonts w:hint="cs"/>
          <w:sz w:val="24"/>
          <w:szCs w:val="24"/>
          <w:rtl/>
        </w:rPr>
        <w:t xml:space="preserve"> ועתירות:</w:t>
      </w:r>
    </w:p>
    <w:p w:rsidR="00E80703" w:rsidRPr="004B680B" w:rsidRDefault="00E80703" w:rsidP="004B680B">
      <w:pPr>
        <w:tabs>
          <w:tab w:val="left" w:pos="5384"/>
          <w:tab w:val="left" w:pos="6480"/>
        </w:tabs>
        <w:spacing w:line="276" w:lineRule="auto"/>
        <w:ind w:left="368" w:right="284"/>
        <w:jc w:val="both"/>
        <w:rPr>
          <w:i/>
          <w:iCs/>
          <w:sz w:val="24"/>
          <w:szCs w:val="24"/>
          <w:rtl/>
        </w:rPr>
      </w:pPr>
    </w:p>
    <w:p w:rsidR="00C22D0C" w:rsidRPr="004B680B" w:rsidRDefault="00C22D0C" w:rsidP="004B680B">
      <w:pPr>
        <w:pStyle w:val="P00"/>
        <w:spacing w:before="72" w:line="276" w:lineRule="auto"/>
        <w:ind w:left="368" w:right="284"/>
        <w:rPr>
          <w:rFonts w:cs="David"/>
          <w:i/>
          <w:iCs/>
          <w:noProof w:val="0"/>
          <w:sz w:val="24"/>
          <w:szCs w:val="24"/>
          <w:rtl/>
          <w:lang w:eastAsia="en-US"/>
        </w:rPr>
      </w:pP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"90</w:t>
      </w:r>
      <w:r w:rsidR="00D526D6"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(א)</w:t>
      </w: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כל אדם רשאי, לא יאוחר מהיום ה-108 שלפני יום הבחירות, להגיש לוועדת הבחירות ערר מנומק, בכתב, על כך שהוא או זולתו נרשם, שלא כדין, ברשימה כחבר אגודה שיתופית או כמי שאינו חבר אגודה שיתופית.</w:t>
      </w:r>
    </w:p>
    <w:p w:rsidR="00C22D0C" w:rsidRPr="004B680B" w:rsidRDefault="00C22D0C" w:rsidP="004B680B">
      <w:pPr>
        <w:pStyle w:val="P00"/>
        <w:spacing w:before="72" w:line="276" w:lineRule="auto"/>
        <w:ind w:left="368" w:right="284"/>
        <w:rPr>
          <w:rFonts w:cs="David"/>
          <w:i/>
          <w:iCs/>
          <w:noProof w:val="0"/>
          <w:sz w:val="24"/>
          <w:szCs w:val="24"/>
          <w:rtl/>
          <w:lang w:eastAsia="en-US"/>
        </w:rPr>
      </w:pP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(ב)</w:t>
      </w: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ועדת הבחירות תדון בעררים, ובלבד שחבר ועדת בחירות לא ידון בעררים הנוגעים לרשימה של היישוב שבו הוא מתגורר, תנהל פרוטוקול מישיבותיה ותכריע בהם לא יאוחר מהיום ה-101 שלפני יום הבחירות; לצורך קבלת הכרעה כאמור, רשאית הועדה לגבות עדויות ולעיין במסמכים כפי שייראה לה.</w:t>
      </w:r>
    </w:p>
    <w:p w:rsidR="00C22D0C" w:rsidRPr="004B680B" w:rsidRDefault="00C22D0C" w:rsidP="004B680B">
      <w:pPr>
        <w:pStyle w:val="P00"/>
        <w:spacing w:before="72" w:line="276" w:lineRule="auto"/>
        <w:ind w:left="368" w:right="284"/>
        <w:rPr>
          <w:rFonts w:cs="David"/>
          <w:i/>
          <w:iCs/>
          <w:noProof w:val="0"/>
          <w:sz w:val="24"/>
          <w:szCs w:val="24"/>
          <w:rtl/>
          <w:lang w:eastAsia="en-US"/>
        </w:rPr>
      </w:pP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(ג)</w:t>
      </w: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 xml:space="preserve">סברה ועדת הבחירות כי ניתן לקבל ערר של אדם לגבי הרישום שלו בלי להיזקק לשמיעת טענותיו, תודיע לעורר שקיבלה את עררו; בכל מקרה אחר תזמין הוועדה את העורר לדיון בערר, ואם נגע הערר לזולת </w:t>
      </w: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>–</w:t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 xml:space="preserve"> תזמין גם אותו.</w:t>
      </w:r>
    </w:p>
    <w:p w:rsidR="00C22D0C" w:rsidRPr="004B680B" w:rsidRDefault="00C22D0C" w:rsidP="004B680B">
      <w:pPr>
        <w:pStyle w:val="P00"/>
        <w:spacing w:before="72" w:line="276" w:lineRule="auto"/>
        <w:ind w:left="368" w:right="284"/>
        <w:rPr>
          <w:rFonts w:cs="David"/>
          <w:i/>
          <w:iCs/>
          <w:noProof w:val="0"/>
          <w:sz w:val="24"/>
          <w:szCs w:val="24"/>
          <w:rtl/>
          <w:lang w:eastAsia="en-US"/>
        </w:rPr>
      </w:pP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(ד)</w:t>
      </w: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הגיש אדם ערר הנוגע לאדם אחר, ימציא לוועדת הבחירות העתק נוסף מכתב הערר וועדת הבחירות תמציא העתק זה לאותו אדם, יחד עם ההזמנה לדיון.</w:t>
      </w:r>
    </w:p>
    <w:p w:rsidR="00C22D0C" w:rsidRPr="004B680B" w:rsidRDefault="00C22D0C" w:rsidP="004B680B">
      <w:pPr>
        <w:pStyle w:val="P00"/>
        <w:spacing w:before="72" w:line="276" w:lineRule="auto"/>
        <w:ind w:left="368" w:right="284"/>
        <w:rPr>
          <w:rFonts w:cs="David"/>
          <w:i/>
          <w:iCs/>
          <w:noProof w:val="0"/>
          <w:sz w:val="24"/>
          <w:szCs w:val="24"/>
          <w:rtl/>
          <w:lang w:eastAsia="en-US"/>
        </w:rPr>
      </w:pP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(ה)</w:t>
      </w: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הזמנה לדיון כאמור בסעיפים קטנים (ג) ו-(ד), תימסר במסירה אישית או תישלח בדואר רשום עם אישור מסירה; כל בעל דין שהוזמן לדיון בערר, זכאי לטעון לפני ועדת הבחירות בעצמו או על ידי בא-כוחו.</w:t>
      </w:r>
    </w:p>
    <w:p w:rsidR="00C22D0C" w:rsidRPr="004B680B" w:rsidRDefault="00C22D0C" w:rsidP="004B680B">
      <w:pPr>
        <w:pStyle w:val="P00"/>
        <w:spacing w:before="72" w:line="276" w:lineRule="auto"/>
        <w:ind w:left="368" w:right="284"/>
        <w:rPr>
          <w:rFonts w:cs="David"/>
          <w:i/>
          <w:iCs/>
          <w:noProof w:val="0"/>
          <w:sz w:val="24"/>
          <w:szCs w:val="24"/>
          <w:rtl/>
          <w:lang w:eastAsia="en-US"/>
        </w:rPr>
      </w:pP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(ו)</w:t>
      </w: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 xml:space="preserve">קיבלה ועדת הבחירות החלטה בערר שלא בפני בעל דין או בא-כוחו, תודיע את החלטתה בכתב לעורר, ואם נגע הערר לזולת </w:t>
      </w: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>–</w:t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 xml:space="preserve"> גם לו, לא יאוחר מהיום ה-97 שלפני יום הבחירות; לא מסרה ועדת הבחירות הודעה כאמור על החלטתה, רואים ערר זה כערר שהוחלט לדחותו וכאילו נמסרה לעורר הודעה על הדחיה ביום ה-97 שלפני יום הבחירות.</w:t>
      </w:r>
    </w:p>
    <w:p w:rsidR="00C22D0C" w:rsidRPr="004B680B" w:rsidRDefault="00C22D0C" w:rsidP="004B680B">
      <w:pPr>
        <w:pStyle w:val="P00"/>
        <w:spacing w:before="72" w:line="276" w:lineRule="auto"/>
        <w:ind w:left="368" w:right="284"/>
        <w:rPr>
          <w:rFonts w:cs="David"/>
          <w:i/>
          <w:iCs/>
          <w:noProof w:val="0"/>
          <w:sz w:val="24"/>
          <w:szCs w:val="24"/>
          <w:rtl/>
          <w:lang w:eastAsia="en-US"/>
        </w:rPr>
      </w:pP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(ז)</w:t>
      </w: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 xml:space="preserve">מי שהגיש ערר, ואם הערר נגע לאחר </w:t>
      </w: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>–</w:t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 xml:space="preserve"> גם האחר, רשאי לעתור על החלטת ועדת הבחירות לפי סעיף קטן (ו), לבית משפט לעניינים מינהליים; על עתירה כאמור יחולו הוראות סעיף 8 לפקודה.</w:t>
      </w:r>
    </w:p>
    <w:p w:rsidR="00C22D0C" w:rsidRPr="004B680B" w:rsidRDefault="00C22D0C" w:rsidP="004B680B">
      <w:pPr>
        <w:pStyle w:val="P00"/>
        <w:spacing w:before="72" w:line="276" w:lineRule="auto"/>
        <w:ind w:left="368" w:right="284"/>
        <w:rPr>
          <w:rFonts w:cs="David"/>
          <w:i/>
          <w:iCs/>
          <w:noProof w:val="0"/>
          <w:sz w:val="24"/>
          <w:szCs w:val="24"/>
          <w:rtl/>
          <w:lang w:eastAsia="en-US"/>
        </w:rPr>
      </w:pP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(ח)</w:t>
      </w:r>
      <w:r w:rsidRPr="004B680B">
        <w:rPr>
          <w:rFonts w:cs="David"/>
          <w:i/>
          <w:iCs/>
          <w:noProof w:val="0"/>
          <w:sz w:val="24"/>
          <w:szCs w:val="24"/>
          <w:rtl/>
          <w:lang w:eastAsia="en-US"/>
        </w:rPr>
        <w:tab/>
      </w:r>
      <w:r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ועדת הבחירות תתקן את הרשימה לפי ההכרעות בעררים ובעתירות לפי סעיף זה.</w:t>
      </w:r>
      <w:r w:rsidR="00D526D6" w:rsidRPr="004B680B">
        <w:rPr>
          <w:rFonts w:cs="David" w:hint="cs"/>
          <w:i/>
          <w:iCs/>
          <w:noProof w:val="0"/>
          <w:sz w:val="24"/>
          <w:szCs w:val="24"/>
          <w:rtl/>
          <w:lang w:eastAsia="en-US"/>
        </w:rPr>
        <w:t>"</w:t>
      </w:r>
    </w:p>
    <w:p w:rsidR="00C22D0C" w:rsidRPr="00D526D6" w:rsidRDefault="00C22D0C" w:rsidP="004B680B">
      <w:pPr>
        <w:pStyle w:val="P00"/>
        <w:spacing w:before="72" w:line="276" w:lineRule="auto"/>
        <w:ind w:left="368" w:right="284"/>
        <w:rPr>
          <w:rFonts w:cs="David"/>
          <w:noProof w:val="0"/>
          <w:sz w:val="24"/>
          <w:szCs w:val="24"/>
          <w:rtl/>
          <w:lang w:eastAsia="en-US"/>
        </w:rPr>
      </w:pPr>
    </w:p>
    <w:p w:rsidR="00E80703" w:rsidRDefault="00E80703" w:rsidP="00D526D6">
      <w:pPr>
        <w:spacing w:line="276" w:lineRule="auto"/>
        <w:rPr>
          <w:sz w:val="24"/>
          <w:szCs w:val="24"/>
          <w:rtl/>
        </w:rPr>
      </w:pPr>
    </w:p>
    <w:p w:rsidR="00E80703" w:rsidRDefault="00E80703" w:rsidP="00E80703">
      <w:pPr>
        <w:spacing w:line="276" w:lineRule="auto"/>
        <w:ind w:firstLine="720"/>
        <w:rPr>
          <w:sz w:val="24"/>
          <w:szCs w:val="24"/>
          <w:rtl/>
        </w:rPr>
      </w:pPr>
    </w:p>
    <w:p w:rsidR="00E80703" w:rsidRDefault="00E80703" w:rsidP="00E80703">
      <w:pPr>
        <w:spacing w:line="276" w:lineRule="auto"/>
        <w:ind w:firstLine="720"/>
        <w:rPr>
          <w:sz w:val="24"/>
          <w:szCs w:val="24"/>
          <w:rtl/>
        </w:rPr>
      </w:pPr>
    </w:p>
    <w:p w:rsidR="00E80703" w:rsidRDefault="00E80703" w:rsidP="00E80703">
      <w:pPr>
        <w:spacing w:line="276" w:lineRule="auto"/>
        <w:ind w:firstLine="720"/>
        <w:rPr>
          <w:sz w:val="24"/>
          <w:szCs w:val="24"/>
          <w:rtl/>
        </w:rPr>
      </w:pPr>
    </w:p>
    <w:p w:rsidR="00E80703" w:rsidRDefault="00E80703" w:rsidP="00E80703">
      <w:pPr>
        <w:spacing w:line="276" w:lineRule="auto"/>
        <w:ind w:firstLine="720"/>
        <w:rPr>
          <w:sz w:val="24"/>
          <w:szCs w:val="24"/>
          <w:rtl/>
        </w:rPr>
      </w:pPr>
    </w:p>
    <w:p w:rsidR="00E80703" w:rsidRDefault="00E80703" w:rsidP="00E80703">
      <w:pPr>
        <w:spacing w:line="276" w:lineRule="auto"/>
        <w:ind w:firstLine="720"/>
        <w:rPr>
          <w:sz w:val="24"/>
          <w:szCs w:val="24"/>
          <w:rtl/>
        </w:rPr>
      </w:pPr>
    </w:p>
    <w:p w:rsidR="00E80703" w:rsidRDefault="00E80703" w:rsidP="00E80703">
      <w:pPr>
        <w:spacing w:line="276" w:lineRule="auto"/>
        <w:ind w:firstLine="720"/>
        <w:rPr>
          <w:sz w:val="24"/>
          <w:szCs w:val="24"/>
          <w:rtl/>
        </w:rPr>
      </w:pPr>
    </w:p>
    <w:p w:rsidR="00E80703" w:rsidRDefault="00E80703" w:rsidP="00E80703">
      <w:pPr>
        <w:spacing w:line="276" w:lineRule="auto"/>
        <w:ind w:firstLine="720"/>
        <w:rPr>
          <w:sz w:val="24"/>
          <w:szCs w:val="24"/>
          <w:rtl/>
        </w:rPr>
      </w:pPr>
    </w:p>
    <w:p w:rsidR="00E80703" w:rsidRDefault="00E80703" w:rsidP="00E80703">
      <w:pPr>
        <w:spacing w:line="276" w:lineRule="auto"/>
        <w:ind w:firstLine="720"/>
        <w:rPr>
          <w:sz w:val="24"/>
          <w:szCs w:val="24"/>
          <w:rtl/>
        </w:rPr>
      </w:pPr>
    </w:p>
    <w:p w:rsidR="0060147A" w:rsidRDefault="00E80703" w:rsidP="00E80703">
      <w:pPr>
        <w:spacing w:line="276" w:lineRule="auto"/>
        <w:ind w:firstLine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  <w:t>יו"ר ועדת הבחירות של המועצה האזורית</w:t>
      </w:r>
    </w:p>
    <w:p w:rsidR="00E80703" w:rsidRPr="00D526D6" w:rsidRDefault="00E80703" w:rsidP="005401AE">
      <w:p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sectPr w:rsidR="00E80703" w:rsidRPr="00D526D6" w:rsidSect="00B956D7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36" w:rsidRDefault="00437A36" w:rsidP="00BF171E">
      <w:r>
        <w:separator/>
      </w:r>
    </w:p>
  </w:endnote>
  <w:endnote w:type="continuationSeparator" w:id="0">
    <w:p w:rsidR="00437A36" w:rsidRDefault="00437A36" w:rsidP="00BF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36" w:rsidRDefault="00437A36" w:rsidP="00BF171E">
      <w:r>
        <w:separator/>
      </w:r>
    </w:p>
  </w:footnote>
  <w:footnote w:type="continuationSeparator" w:id="0">
    <w:p w:rsidR="00437A36" w:rsidRDefault="00437A36" w:rsidP="00BF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50065604"/>
      <w:docPartObj>
        <w:docPartGallery w:val="Page Numbers (Top of Page)"/>
        <w:docPartUnique/>
      </w:docPartObj>
    </w:sdtPr>
    <w:sdtEndPr>
      <w:rPr>
        <w:cs/>
      </w:rPr>
    </w:sdtEndPr>
    <w:sdtContent>
      <w:p w:rsidR="00BF171E" w:rsidRDefault="00BF171E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F06DE" w:rsidRPr="002F06DE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BF171E" w:rsidRDefault="00BF17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7E9C"/>
    <w:multiLevelType w:val="hybridMultilevel"/>
    <w:tmpl w:val="64ACB6DE"/>
    <w:lvl w:ilvl="0" w:tplc="1536189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D2710"/>
    <w:multiLevelType w:val="hybridMultilevel"/>
    <w:tmpl w:val="596CF72E"/>
    <w:lvl w:ilvl="0" w:tplc="F252F48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F58B6"/>
    <w:multiLevelType w:val="hybridMultilevel"/>
    <w:tmpl w:val="7F02D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0C"/>
    <w:rsid w:val="00292E30"/>
    <w:rsid w:val="002F06DE"/>
    <w:rsid w:val="003F66F5"/>
    <w:rsid w:val="00407E73"/>
    <w:rsid w:val="00437A36"/>
    <w:rsid w:val="00496D1E"/>
    <w:rsid w:val="004B680B"/>
    <w:rsid w:val="005401AE"/>
    <w:rsid w:val="005F5A51"/>
    <w:rsid w:val="0060147A"/>
    <w:rsid w:val="006C125D"/>
    <w:rsid w:val="006F2278"/>
    <w:rsid w:val="00866F7C"/>
    <w:rsid w:val="00B956D7"/>
    <w:rsid w:val="00BF171E"/>
    <w:rsid w:val="00C22D0C"/>
    <w:rsid w:val="00CC666A"/>
    <w:rsid w:val="00D24D79"/>
    <w:rsid w:val="00D526D6"/>
    <w:rsid w:val="00E0518C"/>
    <w:rsid w:val="00E43C8F"/>
    <w:rsid w:val="00E47199"/>
    <w:rsid w:val="00E5782A"/>
    <w:rsid w:val="00E8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0C"/>
    <w:pPr>
      <w:bidi/>
      <w:spacing w:after="0" w:line="240" w:lineRule="auto"/>
    </w:pPr>
    <w:rPr>
      <w:rFonts w:ascii="Times New Roman" w:eastAsia="Times New Roman" w:hAnsi="Times New Roman" w:cs="David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D0C"/>
    <w:pPr>
      <w:ind w:left="720"/>
      <w:contextualSpacing/>
    </w:pPr>
    <w:rPr>
      <w:rFonts w:cs="FrankRuehl"/>
      <w:sz w:val="22"/>
      <w:szCs w:val="24"/>
    </w:rPr>
  </w:style>
  <w:style w:type="paragraph" w:customStyle="1" w:styleId="P00">
    <w:name w:val="P00"/>
    <w:rsid w:val="00C22D0C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character" w:customStyle="1" w:styleId="default">
    <w:name w:val="default"/>
    <w:rsid w:val="00C22D0C"/>
    <w:rPr>
      <w:rFonts w:ascii="Times New Roman" w:hAnsi="Times New Roman" w:cs="Times New Roman"/>
      <w:sz w:val="20"/>
      <w:szCs w:val="26"/>
    </w:rPr>
  </w:style>
  <w:style w:type="paragraph" w:styleId="a4">
    <w:name w:val="header"/>
    <w:basedOn w:val="a"/>
    <w:link w:val="a5"/>
    <w:uiPriority w:val="99"/>
    <w:unhideWhenUsed/>
    <w:rsid w:val="00BF171E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BF171E"/>
    <w:rPr>
      <w:rFonts w:ascii="Times New Roman" w:eastAsia="Times New Roman" w:hAnsi="Times New Roman" w:cs="David"/>
      <w:sz w:val="20"/>
      <w:szCs w:val="28"/>
    </w:rPr>
  </w:style>
  <w:style w:type="paragraph" w:styleId="a6">
    <w:name w:val="footer"/>
    <w:basedOn w:val="a"/>
    <w:link w:val="a7"/>
    <w:uiPriority w:val="99"/>
    <w:unhideWhenUsed/>
    <w:rsid w:val="00BF171E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BF171E"/>
    <w:rPr>
      <w:rFonts w:ascii="Times New Roman" w:eastAsia="Times New Roman" w:hAnsi="Times New Roman" w:cs="David"/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0C"/>
    <w:pPr>
      <w:bidi/>
      <w:spacing w:after="0" w:line="240" w:lineRule="auto"/>
    </w:pPr>
    <w:rPr>
      <w:rFonts w:ascii="Times New Roman" w:eastAsia="Times New Roman" w:hAnsi="Times New Roman" w:cs="David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D0C"/>
    <w:pPr>
      <w:ind w:left="720"/>
      <w:contextualSpacing/>
    </w:pPr>
    <w:rPr>
      <w:rFonts w:cs="FrankRuehl"/>
      <w:sz w:val="22"/>
      <w:szCs w:val="24"/>
    </w:rPr>
  </w:style>
  <w:style w:type="paragraph" w:customStyle="1" w:styleId="P00">
    <w:name w:val="P00"/>
    <w:rsid w:val="00C22D0C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character" w:customStyle="1" w:styleId="default">
    <w:name w:val="default"/>
    <w:rsid w:val="00C22D0C"/>
    <w:rPr>
      <w:rFonts w:ascii="Times New Roman" w:hAnsi="Times New Roman" w:cs="Times New Roman"/>
      <w:sz w:val="20"/>
      <w:szCs w:val="26"/>
    </w:rPr>
  </w:style>
  <w:style w:type="paragraph" w:styleId="a4">
    <w:name w:val="header"/>
    <w:basedOn w:val="a"/>
    <w:link w:val="a5"/>
    <w:uiPriority w:val="99"/>
    <w:unhideWhenUsed/>
    <w:rsid w:val="00BF171E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BF171E"/>
    <w:rPr>
      <w:rFonts w:ascii="Times New Roman" w:eastAsia="Times New Roman" w:hAnsi="Times New Roman" w:cs="David"/>
      <w:sz w:val="20"/>
      <w:szCs w:val="28"/>
    </w:rPr>
  </w:style>
  <w:style w:type="paragraph" w:styleId="a6">
    <w:name w:val="footer"/>
    <w:basedOn w:val="a"/>
    <w:link w:val="a7"/>
    <w:uiPriority w:val="99"/>
    <w:unhideWhenUsed/>
    <w:rsid w:val="00BF171E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BF171E"/>
    <w:rPr>
      <w:rFonts w:ascii="Times New Roman" w:eastAsia="Times New Roman" w:hAnsi="Times New Roman" w:cs="David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7CEE1-D471-4F4C-B738-441CA2FB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בינה רונן</dc:creator>
  <cp:lastModifiedBy>בינה רונן</cp:lastModifiedBy>
  <cp:revision>2</cp:revision>
  <dcterms:created xsi:type="dcterms:W3CDTF">2018-07-03T12:52:00Z</dcterms:created>
  <dcterms:modified xsi:type="dcterms:W3CDTF">2018-07-03T14:20:00Z</dcterms:modified>
</cp:coreProperties>
</file>